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2" w:type="dxa"/>
        <w:tblInd w:w="-1068" w:type="dxa"/>
        <w:tblCellMar>
          <w:left w:w="0" w:type="dxa"/>
          <w:right w:w="0" w:type="dxa"/>
        </w:tblCellMar>
        <w:tblLook w:val="04A0" w:firstRow="1" w:lastRow="0" w:firstColumn="1" w:lastColumn="0" w:noHBand="0" w:noVBand="1"/>
      </w:tblPr>
      <w:tblGrid>
        <w:gridCol w:w="10909"/>
      </w:tblGrid>
      <w:tr w:rsidR="00656B13" w:rsidRPr="00AC15B1" w:rsidTr="00D71C58">
        <w:trPr>
          <w:trHeight w:val="1486"/>
        </w:trPr>
        <w:tc>
          <w:tcPr>
            <w:tcW w:w="10232" w:type="dxa"/>
            <w:tcMar>
              <w:top w:w="0" w:type="dxa"/>
              <w:left w:w="108" w:type="dxa"/>
              <w:bottom w:w="0" w:type="dxa"/>
              <w:right w:w="108" w:type="dxa"/>
            </w:tcMar>
            <w:hideMark/>
          </w:tcPr>
          <w:p w:rsidR="00656B13" w:rsidRPr="00AC15B1" w:rsidRDefault="00656B13" w:rsidP="00CF123A">
            <w:pPr>
              <w:ind w:right="-110"/>
              <w:jc w:val="center"/>
              <w:rPr>
                <w:rFonts w:ascii="Arial" w:hAnsi="Arial" w:cs="Arial"/>
              </w:rPr>
            </w:pPr>
            <w:r w:rsidRPr="00AC15B1">
              <w:rPr>
                <w:rFonts w:ascii="Arial" w:hAnsi="Arial" w:cs="Arial"/>
                <w:noProof/>
              </w:rPr>
              <w:drawing>
                <wp:inline distT="0" distB="0" distL="0" distR="0">
                  <wp:extent cx="6790055" cy="1019151"/>
                  <wp:effectExtent l="0" t="0" r="0" b="0"/>
                  <wp:docPr id="3" name="Picture 3" descr="cid:image001.jpg@01D19182.C3240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19182.C32409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790055" cy="1019151"/>
                          </a:xfrm>
                          <a:prstGeom prst="rect">
                            <a:avLst/>
                          </a:prstGeom>
                          <a:noFill/>
                          <a:ln>
                            <a:noFill/>
                          </a:ln>
                        </pic:spPr>
                      </pic:pic>
                    </a:graphicData>
                  </a:graphic>
                </wp:inline>
              </w:drawing>
            </w:r>
          </w:p>
        </w:tc>
      </w:tr>
      <w:tr w:rsidR="00656B13" w:rsidRPr="00AC15B1" w:rsidTr="00D71C58">
        <w:trPr>
          <w:trHeight w:val="233"/>
        </w:trPr>
        <w:tc>
          <w:tcPr>
            <w:tcW w:w="10232" w:type="dxa"/>
            <w:tcMar>
              <w:top w:w="0" w:type="dxa"/>
              <w:left w:w="108" w:type="dxa"/>
              <w:bottom w:w="0" w:type="dxa"/>
              <w:right w:w="108" w:type="dxa"/>
            </w:tcMar>
          </w:tcPr>
          <w:p w:rsidR="00F11E57" w:rsidRPr="00AC15B1" w:rsidRDefault="00F11E57" w:rsidP="0095770D">
            <w:pPr>
              <w:spacing w:line="360" w:lineRule="auto"/>
              <w:ind w:right="864" w:firstLine="720"/>
              <w:rPr>
                <w:rFonts w:ascii="Arial" w:hAnsi="Arial" w:cs="Arial"/>
                <w:color w:val="000000"/>
                <w:szCs w:val="21"/>
              </w:rPr>
            </w:pPr>
          </w:p>
        </w:tc>
      </w:tr>
      <w:tr w:rsidR="00656B13" w:rsidRPr="00AC15B1" w:rsidTr="00D71C58">
        <w:trPr>
          <w:trHeight w:val="233"/>
        </w:trPr>
        <w:tc>
          <w:tcPr>
            <w:tcW w:w="10232" w:type="dxa"/>
            <w:tcMar>
              <w:top w:w="0" w:type="dxa"/>
              <w:left w:w="108" w:type="dxa"/>
              <w:bottom w:w="0" w:type="dxa"/>
              <w:right w:w="108" w:type="dxa"/>
            </w:tcMar>
            <w:hideMark/>
          </w:tcPr>
          <w:p w:rsidR="00656B13" w:rsidRPr="00AC15B1" w:rsidRDefault="00540BFB">
            <w:pPr>
              <w:rPr>
                <w:rFonts w:ascii="Arial" w:hAnsi="Arial" w:cs="Arial"/>
              </w:rPr>
            </w:pPr>
            <w:r w:rsidRPr="00AC15B1">
              <w:rPr>
                <w:rFonts w:ascii="Arial" w:hAnsi="Arial" w:cs="Arial"/>
              </w:rPr>
              <w:t>November 8, 2018</w:t>
            </w:r>
          </w:p>
          <w:p w:rsidR="00AC15B1" w:rsidRPr="00AC15B1" w:rsidRDefault="00AC15B1">
            <w:pPr>
              <w:rPr>
                <w:rFonts w:ascii="Arial" w:hAnsi="Arial" w:cs="Arial"/>
              </w:rPr>
            </w:pPr>
            <w:r w:rsidRPr="00AC15B1">
              <w:rPr>
                <w:rFonts w:ascii="Arial" w:hAnsi="Arial" w:cs="Arial"/>
              </w:rPr>
              <w:t>For Immediate Release</w:t>
            </w:r>
          </w:p>
          <w:p w:rsidR="00540BFB" w:rsidRPr="00AC15B1" w:rsidRDefault="00540BFB">
            <w:pPr>
              <w:rPr>
                <w:rFonts w:ascii="Arial" w:hAnsi="Arial" w:cs="Arial"/>
              </w:rPr>
            </w:pPr>
          </w:p>
          <w:p w:rsidR="00540BFB" w:rsidRPr="00AC15B1" w:rsidRDefault="00540BFB" w:rsidP="00540BFB">
            <w:pPr>
              <w:jc w:val="center"/>
              <w:rPr>
                <w:rFonts w:ascii="Arial" w:hAnsi="Arial" w:cs="Arial"/>
                <w:b/>
              </w:rPr>
            </w:pPr>
            <w:r w:rsidRPr="00AC15B1">
              <w:rPr>
                <w:rFonts w:ascii="Arial" w:hAnsi="Arial" w:cs="Arial"/>
                <w:b/>
              </w:rPr>
              <w:t>Anchorage School District Agrees to Continue Mediation with Anchorage Education Association</w:t>
            </w:r>
          </w:p>
          <w:p w:rsidR="00540BFB" w:rsidRPr="00AC15B1" w:rsidRDefault="00540BFB" w:rsidP="00540BFB">
            <w:pPr>
              <w:jc w:val="center"/>
              <w:rPr>
                <w:rFonts w:ascii="Arial" w:hAnsi="Arial" w:cs="Arial"/>
              </w:rPr>
            </w:pPr>
          </w:p>
          <w:p w:rsidR="00540BFB" w:rsidRPr="00AC15B1" w:rsidRDefault="00540BFB" w:rsidP="00540BFB">
            <w:pPr>
              <w:spacing w:after="120" w:line="360" w:lineRule="auto"/>
              <w:ind w:firstLine="432"/>
              <w:rPr>
                <w:rFonts w:ascii="Arial" w:hAnsi="Arial" w:cs="Arial"/>
              </w:rPr>
            </w:pPr>
            <w:r w:rsidRPr="00AC15B1">
              <w:rPr>
                <w:rFonts w:ascii="Arial" w:hAnsi="Arial" w:cs="Arial"/>
              </w:rPr>
              <w:t>Following two days of collaborative mediation talks on November 6 and 7, the Anchorage School District and Anchorage Education Association have agreed to continue the mediation talks. Depending on the availability of the federal mediators, within the next two weeks the District is pleased to continue its work with the teachers’ union to reach a negotiated settlement.</w:t>
            </w:r>
          </w:p>
          <w:p w:rsidR="00540BFB" w:rsidRPr="00AC15B1" w:rsidRDefault="00540BFB" w:rsidP="00540BFB">
            <w:pPr>
              <w:spacing w:after="120" w:line="360" w:lineRule="auto"/>
              <w:ind w:firstLine="432"/>
              <w:rPr>
                <w:rFonts w:ascii="Arial" w:hAnsi="Arial" w:cs="Arial"/>
              </w:rPr>
            </w:pPr>
            <w:r w:rsidRPr="00AC15B1">
              <w:rPr>
                <w:rFonts w:ascii="Arial" w:hAnsi="Arial" w:cs="Arial"/>
              </w:rPr>
              <w:t>Todd Hess, Chief of H</w:t>
            </w:r>
            <w:bookmarkStart w:id="0" w:name="_GoBack"/>
            <w:bookmarkEnd w:id="0"/>
            <w:r w:rsidRPr="00AC15B1">
              <w:rPr>
                <w:rFonts w:ascii="Arial" w:hAnsi="Arial" w:cs="Arial"/>
              </w:rPr>
              <w:t>uman Resources, said, “We worked diligently and collaboratively during the last two days of federal mediation, making tremendous progress toward reaching an agreement.” ASD report</w:t>
            </w:r>
            <w:r w:rsidR="00BA30EC" w:rsidRPr="00AC15B1">
              <w:rPr>
                <w:rFonts w:ascii="Arial" w:hAnsi="Arial" w:cs="Arial"/>
              </w:rPr>
              <w:t>s that it is much closer in reaching an agreement</w:t>
            </w:r>
            <w:r w:rsidRPr="00AC15B1">
              <w:rPr>
                <w:rFonts w:ascii="Arial" w:hAnsi="Arial" w:cs="Arial"/>
              </w:rPr>
              <w:t xml:space="preserve">. </w:t>
            </w:r>
          </w:p>
          <w:p w:rsidR="00540BFB" w:rsidRPr="00AC15B1" w:rsidRDefault="00540BFB" w:rsidP="00540BFB">
            <w:pPr>
              <w:spacing w:after="120" w:line="360" w:lineRule="auto"/>
              <w:ind w:firstLine="432"/>
              <w:rPr>
                <w:rFonts w:ascii="Arial" w:hAnsi="Arial" w:cs="Arial"/>
              </w:rPr>
            </w:pPr>
            <w:r w:rsidRPr="00AC15B1">
              <w:rPr>
                <w:rFonts w:ascii="Arial" w:hAnsi="Arial" w:cs="Arial"/>
              </w:rPr>
              <w:t xml:space="preserve"> </w:t>
            </w:r>
          </w:p>
        </w:tc>
      </w:tr>
      <w:tr w:rsidR="00540BFB" w:rsidRPr="00AC15B1" w:rsidTr="00D71C58">
        <w:trPr>
          <w:trHeight w:val="233"/>
        </w:trPr>
        <w:tc>
          <w:tcPr>
            <w:tcW w:w="10232" w:type="dxa"/>
            <w:tcMar>
              <w:top w:w="0" w:type="dxa"/>
              <w:left w:w="108" w:type="dxa"/>
              <w:bottom w:w="0" w:type="dxa"/>
              <w:right w:w="108" w:type="dxa"/>
            </w:tcMar>
          </w:tcPr>
          <w:p w:rsidR="00540BFB" w:rsidRPr="00AC15B1" w:rsidRDefault="00540BFB">
            <w:pPr>
              <w:rPr>
                <w:rFonts w:ascii="Arial" w:hAnsi="Arial" w:cs="Arial"/>
              </w:rPr>
            </w:pPr>
          </w:p>
        </w:tc>
      </w:tr>
    </w:tbl>
    <w:p w:rsidR="00BE2A51" w:rsidRPr="00AC15B1" w:rsidRDefault="00DC5B59" w:rsidP="00540BFB">
      <w:pPr>
        <w:rPr>
          <w:rFonts w:ascii="Arial" w:hAnsi="Arial" w:cs="Arial"/>
        </w:rPr>
      </w:pPr>
      <w:r w:rsidRPr="00AC15B1">
        <w:rPr>
          <w:rFonts w:ascii="Arial" w:hAnsi="Arial" w:cs="Arial"/>
          <w:noProof/>
        </w:rPr>
        <w:drawing>
          <wp:anchor distT="0" distB="0" distL="114300" distR="114300" simplePos="0" relativeHeight="251658240" behindDoc="0" locked="0" layoutInCell="1" allowOverlap="1">
            <wp:simplePos x="1095375" y="6905625"/>
            <wp:positionH relativeFrom="margin">
              <wp:align>center</wp:align>
            </wp:positionH>
            <wp:positionV relativeFrom="margin">
              <wp:align>bottom</wp:align>
            </wp:positionV>
            <wp:extent cx="6630912" cy="1390650"/>
            <wp:effectExtent l="0" t="0" r="0" b="0"/>
            <wp:wrapSquare wrapText="bothSides"/>
            <wp:docPr id="1" name="Picture 1" descr="\\itfs01.asdk12.org\HOME\VDIUSERS\embley_heidi\My Documents\News Releases\2016-17\News Release-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fs01.asdk12.org\HOME\VDIUSERS\embley_heidi\My Documents\News Releases\2016-17\News Release-Foot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0912" cy="1390650"/>
                    </a:xfrm>
                    <a:prstGeom prst="rect">
                      <a:avLst/>
                    </a:prstGeom>
                    <a:noFill/>
                    <a:ln>
                      <a:noFill/>
                    </a:ln>
                  </pic:spPr>
                </pic:pic>
              </a:graphicData>
            </a:graphic>
          </wp:anchor>
        </w:drawing>
      </w:r>
    </w:p>
    <w:sectPr w:rsidR="00BE2A51" w:rsidRPr="00AC15B1" w:rsidSect="00291A8D">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97B"/>
    <w:multiLevelType w:val="hybridMultilevel"/>
    <w:tmpl w:val="4F5C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A21DB"/>
    <w:multiLevelType w:val="hybridMultilevel"/>
    <w:tmpl w:val="2ADC9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2E8662B"/>
    <w:multiLevelType w:val="hybridMultilevel"/>
    <w:tmpl w:val="AD122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193DB8"/>
    <w:multiLevelType w:val="hybridMultilevel"/>
    <w:tmpl w:val="FAAEB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371533"/>
    <w:multiLevelType w:val="hybridMultilevel"/>
    <w:tmpl w:val="0116F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C153DD"/>
    <w:multiLevelType w:val="hybridMultilevel"/>
    <w:tmpl w:val="21529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DF43E2"/>
    <w:multiLevelType w:val="hybridMultilevel"/>
    <w:tmpl w:val="0BA4F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13"/>
    <w:rsid w:val="000006B7"/>
    <w:rsid w:val="00004008"/>
    <w:rsid w:val="0003322B"/>
    <w:rsid w:val="00041FB2"/>
    <w:rsid w:val="0005411D"/>
    <w:rsid w:val="00062E57"/>
    <w:rsid w:val="0006687E"/>
    <w:rsid w:val="000728FB"/>
    <w:rsid w:val="00081B1E"/>
    <w:rsid w:val="0008705C"/>
    <w:rsid w:val="000A73B1"/>
    <w:rsid w:val="000F439B"/>
    <w:rsid w:val="00111B05"/>
    <w:rsid w:val="00113B6B"/>
    <w:rsid w:val="001339D2"/>
    <w:rsid w:val="0014787D"/>
    <w:rsid w:val="00163614"/>
    <w:rsid w:val="001B0980"/>
    <w:rsid w:val="001D2CD1"/>
    <w:rsid w:val="001D2D84"/>
    <w:rsid w:val="001E2200"/>
    <w:rsid w:val="001E3C22"/>
    <w:rsid w:val="00206EBE"/>
    <w:rsid w:val="00216962"/>
    <w:rsid w:val="002207F4"/>
    <w:rsid w:val="00224DE6"/>
    <w:rsid w:val="00245D4B"/>
    <w:rsid w:val="00280ABB"/>
    <w:rsid w:val="00291A8D"/>
    <w:rsid w:val="002C2CE6"/>
    <w:rsid w:val="002E764D"/>
    <w:rsid w:val="002F66FC"/>
    <w:rsid w:val="003547AF"/>
    <w:rsid w:val="00357F11"/>
    <w:rsid w:val="00375797"/>
    <w:rsid w:val="003A25BE"/>
    <w:rsid w:val="003B16CA"/>
    <w:rsid w:val="003B3C12"/>
    <w:rsid w:val="003B727D"/>
    <w:rsid w:val="003C5BD5"/>
    <w:rsid w:val="003D6D66"/>
    <w:rsid w:val="003E6543"/>
    <w:rsid w:val="004019D4"/>
    <w:rsid w:val="00413E4A"/>
    <w:rsid w:val="00434F95"/>
    <w:rsid w:val="0051322A"/>
    <w:rsid w:val="0052075A"/>
    <w:rsid w:val="00540BFB"/>
    <w:rsid w:val="00574AA8"/>
    <w:rsid w:val="005755F6"/>
    <w:rsid w:val="0057625F"/>
    <w:rsid w:val="00576C63"/>
    <w:rsid w:val="0058417C"/>
    <w:rsid w:val="005D25DA"/>
    <w:rsid w:val="005E5AE2"/>
    <w:rsid w:val="005E72AA"/>
    <w:rsid w:val="005F7F22"/>
    <w:rsid w:val="006032C4"/>
    <w:rsid w:val="00606E0F"/>
    <w:rsid w:val="006138E5"/>
    <w:rsid w:val="006241DF"/>
    <w:rsid w:val="00656B13"/>
    <w:rsid w:val="00663AF6"/>
    <w:rsid w:val="00674F6F"/>
    <w:rsid w:val="0069193D"/>
    <w:rsid w:val="00697972"/>
    <w:rsid w:val="006D133F"/>
    <w:rsid w:val="006E18AF"/>
    <w:rsid w:val="007042E1"/>
    <w:rsid w:val="00721C5E"/>
    <w:rsid w:val="007321A7"/>
    <w:rsid w:val="00735600"/>
    <w:rsid w:val="00741BC9"/>
    <w:rsid w:val="007577B4"/>
    <w:rsid w:val="00766364"/>
    <w:rsid w:val="00771F59"/>
    <w:rsid w:val="00793B15"/>
    <w:rsid w:val="007B5AA4"/>
    <w:rsid w:val="007B68B7"/>
    <w:rsid w:val="007D08B6"/>
    <w:rsid w:val="007E64C0"/>
    <w:rsid w:val="007F629A"/>
    <w:rsid w:val="008006A3"/>
    <w:rsid w:val="00861937"/>
    <w:rsid w:val="00876FC5"/>
    <w:rsid w:val="0088593F"/>
    <w:rsid w:val="008B64C2"/>
    <w:rsid w:val="008C1B9F"/>
    <w:rsid w:val="008C312C"/>
    <w:rsid w:val="008D1EDC"/>
    <w:rsid w:val="008F61C0"/>
    <w:rsid w:val="009218CC"/>
    <w:rsid w:val="00940FCC"/>
    <w:rsid w:val="0095770D"/>
    <w:rsid w:val="00972D1D"/>
    <w:rsid w:val="00A020D6"/>
    <w:rsid w:val="00A223A7"/>
    <w:rsid w:val="00A43232"/>
    <w:rsid w:val="00A846F7"/>
    <w:rsid w:val="00AA2759"/>
    <w:rsid w:val="00AC15B1"/>
    <w:rsid w:val="00B8398B"/>
    <w:rsid w:val="00B93034"/>
    <w:rsid w:val="00BA30EC"/>
    <w:rsid w:val="00BD1681"/>
    <w:rsid w:val="00BD7D64"/>
    <w:rsid w:val="00BE2A51"/>
    <w:rsid w:val="00BE406A"/>
    <w:rsid w:val="00C10800"/>
    <w:rsid w:val="00C110A3"/>
    <w:rsid w:val="00C15132"/>
    <w:rsid w:val="00C774C1"/>
    <w:rsid w:val="00C92B6E"/>
    <w:rsid w:val="00C96789"/>
    <w:rsid w:val="00CA22E8"/>
    <w:rsid w:val="00CB0A5C"/>
    <w:rsid w:val="00CC13E0"/>
    <w:rsid w:val="00CC588C"/>
    <w:rsid w:val="00CC620F"/>
    <w:rsid w:val="00CF123A"/>
    <w:rsid w:val="00D11CE2"/>
    <w:rsid w:val="00D17898"/>
    <w:rsid w:val="00D52DA3"/>
    <w:rsid w:val="00D71C58"/>
    <w:rsid w:val="00D73380"/>
    <w:rsid w:val="00D9150E"/>
    <w:rsid w:val="00DB14B2"/>
    <w:rsid w:val="00DC5B59"/>
    <w:rsid w:val="00DC689C"/>
    <w:rsid w:val="00DE2413"/>
    <w:rsid w:val="00E03FEA"/>
    <w:rsid w:val="00E419E7"/>
    <w:rsid w:val="00E662A2"/>
    <w:rsid w:val="00E83610"/>
    <w:rsid w:val="00E864A1"/>
    <w:rsid w:val="00E867BD"/>
    <w:rsid w:val="00E92998"/>
    <w:rsid w:val="00EA1743"/>
    <w:rsid w:val="00EC4631"/>
    <w:rsid w:val="00EE3457"/>
    <w:rsid w:val="00F11E57"/>
    <w:rsid w:val="00F136F6"/>
    <w:rsid w:val="00F14F44"/>
    <w:rsid w:val="00F35698"/>
    <w:rsid w:val="00F5049F"/>
    <w:rsid w:val="00F51E6F"/>
    <w:rsid w:val="00F631C1"/>
    <w:rsid w:val="00F710D3"/>
    <w:rsid w:val="00F7751B"/>
    <w:rsid w:val="00FB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CCDD"/>
  <w15:chartTrackingRefBased/>
  <w15:docId w15:val="{54A7900F-6A41-4382-A24A-DD531738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B1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B13"/>
    <w:rPr>
      <w:rFonts w:ascii="Times New Roman" w:hAnsi="Times New Roman"/>
      <w:sz w:val="24"/>
      <w:szCs w:val="24"/>
    </w:rPr>
  </w:style>
  <w:style w:type="paragraph" w:styleId="ListParagraph">
    <w:name w:val="List Paragraph"/>
    <w:basedOn w:val="Normal"/>
    <w:uiPriority w:val="34"/>
    <w:qFormat/>
    <w:rsid w:val="00280ABB"/>
    <w:pPr>
      <w:ind w:left="720"/>
      <w:contextualSpacing/>
    </w:pPr>
  </w:style>
  <w:style w:type="character" w:styleId="Hyperlink">
    <w:name w:val="Hyperlink"/>
    <w:basedOn w:val="DefaultParagraphFont"/>
    <w:uiPriority w:val="99"/>
    <w:unhideWhenUsed/>
    <w:rsid w:val="008C1B9F"/>
    <w:rPr>
      <w:color w:val="0563C1" w:themeColor="hyperlink"/>
      <w:u w:val="single"/>
    </w:rPr>
  </w:style>
  <w:style w:type="paragraph" w:styleId="BalloonText">
    <w:name w:val="Balloon Text"/>
    <w:basedOn w:val="Normal"/>
    <w:link w:val="BalloonTextChar"/>
    <w:uiPriority w:val="99"/>
    <w:semiHidden/>
    <w:unhideWhenUsed/>
    <w:rsid w:val="00BE40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06A"/>
    <w:rPr>
      <w:rFonts w:ascii="Segoe UI" w:hAnsi="Segoe UI" w:cs="Segoe UI"/>
      <w:sz w:val="18"/>
      <w:szCs w:val="18"/>
    </w:rPr>
  </w:style>
  <w:style w:type="table" w:styleId="TableGrid">
    <w:name w:val="Table Grid"/>
    <w:basedOn w:val="TableNormal"/>
    <w:uiPriority w:val="39"/>
    <w:rsid w:val="00033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0B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55742">
      <w:bodyDiv w:val="1"/>
      <w:marLeft w:val="0"/>
      <w:marRight w:val="0"/>
      <w:marTop w:val="0"/>
      <w:marBottom w:val="0"/>
      <w:divBdr>
        <w:top w:val="none" w:sz="0" w:space="0" w:color="auto"/>
        <w:left w:val="none" w:sz="0" w:space="0" w:color="auto"/>
        <w:bottom w:val="none" w:sz="0" w:space="0" w:color="auto"/>
        <w:right w:val="none" w:sz="0" w:space="0" w:color="auto"/>
      </w:divBdr>
    </w:div>
    <w:div w:id="1148326772">
      <w:bodyDiv w:val="1"/>
      <w:marLeft w:val="0"/>
      <w:marRight w:val="0"/>
      <w:marTop w:val="0"/>
      <w:marBottom w:val="0"/>
      <w:divBdr>
        <w:top w:val="none" w:sz="0" w:space="0" w:color="auto"/>
        <w:left w:val="none" w:sz="0" w:space="0" w:color="auto"/>
        <w:bottom w:val="none" w:sz="0" w:space="0" w:color="auto"/>
        <w:right w:val="none" w:sz="0" w:space="0" w:color="auto"/>
      </w:divBdr>
    </w:div>
    <w:div w:id="1166435009">
      <w:bodyDiv w:val="1"/>
      <w:marLeft w:val="0"/>
      <w:marRight w:val="0"/>
      <w:marTop w:val="0"/>
      <w:marBottom w:val="0"/>
      <w:divBdr>
        <w:top w:val="none" w:sz="0" w:space="0" w:color="auto"/>
        <w:left w:val="none" w:sz="0" w:space="0" w:color="auto"/>
        <w:bottom w:val="none" w:sz="0" w:space="0" w:color="auto"/>
        <w:right w:val="none" w:sz="0" w:space="0" w:color="auto"/>
      </w:divBdr>
    </w:div>
    <w:div w:id="1180241223">
      <w:bodyDiv w:val="1"/>
      <w:marLeft w:val="0"/>
      <w:marRight w:val="0"/>
      <w:marTop w:val="0"/>
      <w:marBottom w:val="0"/>
      <w:divBdr>
        <w:top w:val="none" w:sz="0" w:space="0" w:color="auto"/>
        <w:left w:val="none" w:sz="0" w:space="0" w:color="auto"/>
        <w:bottom w:val="none" w:sz="0" w:space="0" w:color="auto"/>
        <w:right w:val="none" w:sz="0" w:space="0" w:color="auto"/>
      </w:divBdr>
    </w:div>
    <w:div w:id="19758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19182.C32409F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Embley_Heidi</dc:creator>
  <cp:keywords/>
  <dc:description/>
  <cp:lastModifiedBy>Esary_Catherine</cp:lastModifiedBy>
  <cp:revision>5</cp:revision>
  <cp:lastPrinted>2017-09-29T15:31:00Z</cp:lastPrinted>
  <dcterms:created xsi:type="dcterms:W3CDTF">2018-11-08T18:24:00Z</dcterms:created>
  <dcterms:modified xsi:type="dcterms:W3CDTF">2018-11-08T18:38:00Z</dcterms:modified>
</cp:coreProperties>
</file>